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21" w:rsidRPr="007A5563" w:rsidRDefault="00442CBA" w:rsidP="007A5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563">
        <w:rPr>
          <w:rFonts w:ascii="Times New Roman" w:hAnsi="Times New Roman" w:cs="Times New Roman"/>
          <w:b/>
          <w:sz w:val="24"/>
          <w:szCs w:val="24"/>
        </w:rPr>
        <w:t xml:space="preserve">PROCEDURA POSTĘPOWANIA W PRZYPADKU USIŁOWANIA LUB ZAMIARU ŚMIERCI SAMOBÓJCZEJ </w:t>
      </w:r>
      <w:r w:rsidR="007A5563">
        <w:rPr>
          <w:rFonts w:ascii="Times New Roman" w:hAnsi="Times New Roman" w:cs="Times New Roman"/>
          <w:b/>
          <w:sz w:val="24"/>
          <w:szCs w:val="24"/>
        </w:rPr>
        <w:br/>
      </w:r>
      <w:r w:rsidRPr="007A5563">
        <w:rPr>
          <w:rFonts w:ascii="Times New Roman" w:hAnsi="Times New Roman" w:cs="Times New Roman"/>
          <w:b/>
          <w:sz w:val="24"/>
          <w:szCs w:val="24"/>
        </w:rPr>
        <w:t xml:space="preserve">W SZKOLE PODSTAWOWEJ </w:t>
      </w:r>
      <w:r w:rsidR="00874F21" w:rsidRPr="007A5563">
        <w:rPr>
          <w:rFonts w:ascii="Times New Roman" w:hAnsi="Times New Roman" w:cs="Times New Roman"/>
          <w:b/>
          <w:sz w:val="24"/>
          <w:szCs w:val="24"/>
        </w:rPr>
        <w:t>BIEDRZYCHOWICACH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 1. Podstawa prawna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>1. Ustawa z dnia 7 września 1991 r. o systemie oświaty (t .j. Dz. U. z 2004 r. Nr 256, poz. 2572 z późn. zm.).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2. Rozporządzenie Ministra Edukacji Narodowej i Sportu z dnia 31 grudnia 2002 r. w sprawie bezpieczeństwa i higieny w publicznych i niepublicznych szkołach i placówkach (Dz. U. z 2003r. Nr 6, poz. 69, zm. Dz. U. z 2009r. Nr 139, poz.1130).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II. Definicja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Usiłowanie samobójstwa to próba świadomego odebrania samemu sobie życia, najczęściej po to, by uwolnić się od sytuacji, której nie da się dłużej znosić.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III. Cele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Zapewnienie profesjonalnych działań pracowników szkoły gwarantujących poszkodowanym uczniom należytą opiekę i niezbędną pomoc.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IV. Zakres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Procedura obejmuje i reguluje działania pracowników szkoły w przypadku usiłowania lub zamiaru śmierci samobójczej.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V. Osoby odpowiedzialne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1. Dyrektor.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2. Nauczyciele.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3. Pracownicy administracji i obsługi (zgodnie z zakresem obowiązków).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VI. Opis działań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A. Postępowanie w przypadku zamiaru usiłowania lub zamiaru śmierci samobójczej.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>1. Pracownik szkoły, który dowiedział się o zamiarze lub usiłowaniu samobójstwa ucznia natychmiast nawiązuje i podtrz</w:t>
      </w:r>
      <w:bookmarkStart w:id="0" w:name="_GoBack"/>
      <w:bookmarkEnd w:id="0"/>
      <w:r w:rsidRPr="00874F21">
        <w:rPr>
          <w:rFonts w:ascii="Times New Roman" w:hAnsi="Times New Roman" w:cs="Times New Roman"/>
          <w:sz w:val="24"/>
          <w:szCs w:val="24"/>
        </w:rPr>
        <w:t xml:space="preserve">ymuje kontakt niewerbalny i werbalny z dzieckiem, następnie zawiadamia (np. za po- średnictwem innego ucznia lub telefonicznie dyrekcję szkoły).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2. Dyrektor szkoły zapewnia uczniowi bezpieczeństwo fizyczne poprzez: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1) stałą obecność z uczniem osoby dorosłej (najlepiej pedagoga szkolnego lub psychologa),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>2) udzielenie (w r</w:t>
      </w:r>
      <w:r w:rsidR="00874F21">
        <w:rPr>
          <w:rFonts w:ascii="Times New Roman" w:hAnsi="Times New Roman" w:cs="Times New Roman"/>
          <w:sz w:val="24"/>
          <w:szCs w:val="24"/>
        </w:rPr>
        <w:t>azie potrzeby) pierwszej pomocy;</w:t>
      </w:r>
      <w:r w:rsidRPr="00874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3) zawiadomienie rodziców ucznia, pogotowia ratunkowego lub policji,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4) izolację ucznia od rówieśników.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lastRenderedPageBreak/>
        <w:t xml:space="preserve">3. Dyrektor szkoły ponadto: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 1) zawiadamia organ nadzoru pedagogicznego o zaistniałej sytuacji,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2) przekazuje ucznia rodzicom i ewentualnie służbom ratunkowym z przygotowaną wcześniej informacją o możliwości pomocy specjalistycznej dla ucznia i jego rodziców.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4. Następnie dyrektor organizuje: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1) powołuje Doraźny Zespół Kryzysowy do zdiagnozowania sytuacji i podejmowania działań interwencyjnych i współpracy międzyinstytucjonalnej,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2) zespół nawiązuje współpracę z instytucjami, które mogą pomóc w rozwiązywaniu sytuacji kryzysowej (Gminny Ośrodek Pomocy Społecznej, PCPR, inne),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3) interwencję w środowisku rówieśniczym prowadzoną przez pedagoga szkolnego lub psychologa albo inną osobę przeszkoloną w interwencji kryzysowej na terenie placówek oświatowych - w celu prewencji naśladownictwa i pomocy uczniom w odreagowaniu stresu,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4) spotkanie dla wychowawcy, nauczycieli uczących ucznia i Rady Pedagogicznej w celu: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a) poinformowania o zaistniałej sytuacji i jej przebiegu,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b) pomocy nauczycielom i pracownikom szkoły w odreagowaniu stresu psychicznego c) diagnozy sytuacji życiowej ucznia i formułowania sposobów pomocy uczniowi.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5. Dyrektor szkoły zapewnia monitoring i profilaktykę w celu: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Wspierania ucznia po zamiarze lub usiłowaniu samobójstwa i jego rodziny poprzez: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1) pomoc w uzyskiwaniu przez ucznia i jego rodzinę wsparcia specjalistycznego (medycznego, psychologicznego),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2) realizowania zaleceń zawartych we wskazaniach specjalistów opiekujących się dzieckiem.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Opracowania i wdrożenia na terenie szkoły zapobiegania samobójstwom uczniów poprzez: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1) rozpoznanie uczniów z zaburzeniami osobowości i zaproponowanie im pomocy psychologicznej,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2) nawiązanie bliższych kontaktów z młodymi ludźmi, rozmowy z nimi oraz staranie się, by ich zrozumieć i udzielić pomocy,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3) zmniejszanie ich negatywnych emocji wynikających ze stresu psychicznego,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4) zwracanie uwagi i uczenie się, jak w wypowiedziach i /lub w zmianie zachowania niewerbalnego rozpoznawać sygnały ostrzegające o samobójstwie,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5) pomaganie w nauce uczniom o mniejszych umiejętnościach,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6) zwracanie uwagi na przypadki wagarowania,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7) destygmatyzacja choroby psychicznej i eliminowanie używania alkoholu i narkotyków,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lastRenderedPageBreak/>
        <w:t xml:space="preserve">8) ograniczenie dostępu uczniów do środków umożliwiających popełnienie samobójstwa,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9) podjęcie działań w miejscu pracy nauczycieli i innych członków personelu szkoły, zmniejszających stres zawodowy.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B. Postępowanie w przypadku śmierci samobójczej na terenie szkoły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1. W przypadku śmierci samobójczej dokonanej na terenie szkoły dyrektor niezwłocznie kontaktuje się ze służbami medycznymi, rodzicami, policją, prokuraturą oraz organem nadzoru pedagogicznego i organem prowadzącym szkołę.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2. Dyrektor szkoły powiadamia rodziców o wydarzeniu. Organizuje i udziela pomocy służbom ratowniczym i policji w przypadku ich działań.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3. Wyznacza osobę odpowiedzialną do kontaktów z mediami.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4. Podejmuje decyzje o dalszej pracy szkoły w danym dniu.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5. Organizuje interwencję grupową dla uczniów i nauczycieli.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C. Postępowanie w przypadku śmierci samobójczej poza szkołą.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1. Dyrektor szkoły podejmuje następujące działania w sytuacji śmierci samobójczej poza szkołą: 1) powiadamia nadzór pedagogiczny i organ prowadzący szkołę,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2) organizuje interwencję w środowisku rówieśniczym ucznia i nauczycieli.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VII. Sposoby gromadzenia danych.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1. Rejestr wypadków.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2. Dokumentacja powypadkowa.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3. Protokoły (notatki) dyrektora i instytucji zewnętrznych.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4. Dokumentacja pedagogiczna nauczycieli.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VIII. Techniki i narzędzia monitorowania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1. Obserwacja – arkusz obserwacji.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2. Analiza dokumentacji – notatki.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3. Rozmowa – notatki, wnioski.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IX. Sposoby prezentacji wyników wdrażania procedury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Przekazywanie uogólnionych wniosków z monitorowania i ewaluacji – podczas posiedzenia rady pedagogicznej podsumowującego roczną pracę szkoły. </w:t>
      </w:r>
    </w:p>
    <w:p w:rsid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>X. Ewaluacja</w:t>
      </w:r>
    </w:p>
    <w:p w:rsidR="00200D23" w:rsidRPr="00874F21" w:rsidRDefault="00442CBA">
      <w:pPr>
        <w:rPr>
          <w:rFonts w:ascii="Times New Roman" w:hAnsi="Times New Roman" w:cs="Times New Roman"/>
          <w:sz w:val="24"/>
          <w:szCs w:val="24"/>
        </w:rPr>
      </w:pPr>
      <w:r w:rsidRPr="00874F21">
        <w:rPr>
          <w:rFonts w:ascii="Times New Roman" w:hAnsi="Times New Roman" w:cs="Times New Roman"/>
          <w:sz w:val="24"/>
          <w:szCs w:val="24"/>
        </w:rPr>
        <w:t xml:space="preserve"> Sformułowanie oceny przydatności i skuteczności podejmowanych działań w odniesieniu do celów, ewentualne modyfikacje procedury.</w:t>
      </w:r>
    </w:p>
    <w:sectPr w:rsidR="00200D23" w:rsidRPr="00874F21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77" w:rsidRDefault="00141577" w:rsidP="00821F39">
      <w:pPr>
        <w:spacing w:after="0" w:line="240" w:lineRule="auto"/>
      </w:pPr>
      <w:r>
        <w:separator/>
      </w:r>
    </w:p>
  </w:endnote>
  <w:endnote w:type="continuationSeparator" w:id="0">
    <w:p w:rsidR="00141577" w:rsidRDefault="00141577" w:rsidP="0082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662079"/>
      <w:docPartObj>
        <w:docPartGallery w:val="Page Numbers (Bottom of Page)"/>
        <w:docPartUnique/>
      </w:docPartObj>
    </w:sdtPr>
    <w:sdtContent>
      <w:p w:rsidR="00821F39" w:rsidRDefault="00821F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1F39" w:rsidRDefault="00821F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77" w:rsidRDefault="00141577" w:rsidP="00821F39">
      <w:pPr>
        <w:spacing w:after="0" w:line="240" w:lineRule="auto"/>
      </w:pPr>
      <w:r>
        <w:separator/>
      </w:r>
    </w:p>
  </w:footnote>
  <w:footnote w:type="continuationSeparator" w:id="0">
    <w:p w:rsidR="00141577" w:rsidRDefault="00141577" w:rsidP="00821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BA"/>
    <w:rsid w:val="00141577"/>
    <w:rsid w:val="00200D23"/>
    <w:rsid w:val="00442CBA"/>
    <w:rsid w:val="007A5563"/>
    <w:rsid w:val="00821F39"/>
    <w:rsid w:val="0087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BB543-64E3-4736-A58F-351A6D7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F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F3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Stolarewska</dc:creator>
  <cp:keywords/>
  <dc:description/>
  <cp:lastModifiedBy>Barbara Stolarewska</cp:lastModifiedBy>
  <cp:revision>4</cp:revision>
  <dcterms:created xsi:type="dcterms:W3CDTF">2017-02-18T22:30:00Z</dcterms:created>
  <dcterms:modified xsi:type="dcterms:W3CDTF">2017-02-22T12:50:00Z</dcterms:modified>
</cp:coreProperties>
</file>