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54" w:rsidRPr="00C868D4" w:rsidRDefault="00F05863" w:rsidP="00C8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D4">
        <w:rPr>
          <w:rFonts w:ascii="Times New Roman" w:hAnsi="Times New Roman" w:cs="Times New Roman"/>
          <w:b/>
          <w:sz w:val="24"/>
          <w:szCs w:val="24"/>
        </w:rPr>
        <w:t xml:space="preserve">PROCEDURA POSTĘPOWANIA W SYTUACJI ZAISTNIENIA WYPADKU UCZNIA W SZKOLE PODSTAWOWEJ </w:t>
      </w:r>
      <w:r w:rsidR="00BF2154" w:rsidRPr="00C868D4">
        <w:rPr>
          <w:rFonts w:ascii="Times New Roman" w:hAnsi="Times New Roman" w:cs="Times New Roman"/>
          <w:b/>
          <w:sz w:val="24"/>
          <w:szCs w:val="24"/>
        </w:rPr>
        <w:t>W BIEDRZYCHOWICACH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 1. Podstawa prawna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(t. j. Dz. U. z 2004 r. Nr 256, poz. 2572 z późn. zm.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>2. Rozporządzenie Ministra Edukacji Narodowej i Sportu z dnia 31 grudnia 2002r. w sprawie bezpieczeństwa i higieny w publicznych i niepublicznych szkołach i placówkach (Dz. U. z 2003 r. Nr 6, poz. 69).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 II. Definicja Wypadek ucznia – nagłe zdarzenie powodujące uraz, wywołane przyczyną zewnętrzną, które nastąpiło w czasie pozostawania ucznia pod opieką szkoły: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na terenie szkoły,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2. poza terenem szkoły (wycieczki, wyjścia pod opieką nauczycieli, „zielona szkoła”).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Zapewnienie profesjonalnych działań pracowników szkoły gwarantujących poszkodowanemu uczniowi należytą opiekę i niezbędną pomoc.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w sytuacji zaistnienia wypadku ucznia.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V. Osoby odpowiedzialne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Dyrektor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2. Nauczyciele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VI. Opis działań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Pracownik, który powziął wiadomość o wypadku ucznia: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1) niezwłocznie zapewnia poszkodowanemu opiekę, w szczególności sprowadzając fachową pomoc medyczną, a w miarę możliwości udzielając poszkodowanemu pierwszej pomocy (ogólne zasady postępowania przy udzielaniu pierwszej pomocy poszkodowanym w wypadkach stanowią załącznik do procedury),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2) nie dopuszcza do zajęć lub przerywa je wyprowadzając uczniów z miejsca zagrożenia, jeżeli miejsce, w którym są lub będą prowadzone zajęcia może stwarzać zagrożenie dla bezpieczeństwa uczniów,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3) niezwłocznie powiadamia dyrektora szkoły. Jeśli nauczyciel ma w tym czasie zajęcia z klasą – prosi o nadzór nad swoimi uczniami nauczyciela uczącego w najbliższej sali.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lastRenderedPageBreak/>
        <w:t xml:space="preserve"> 2. O każdym wypadku dyrektor szkoły lub nauczyciel pod opieką, którego przebywał uczeń w chwili wypadku, powiadamia rodziców poszkodowanego ucznia.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3. Przy lekkich przypadkach (brak wyraźnych obrażeń – np. widoczne tylko lekkie zaczerwienienie, zadrapanie, lekkie skaleczenie), po udzieleniu pierwszej pomocy poszkodowanemu uczniowi, nauczyciel lub dyrektor powiadamiając rodzica o zdarzeniu ustala z nim: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1) potrzebę wezwania pogotowia,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2) potrzebę wcześniejszego przyjścia rodzica,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3) godzinę odbioru dziecka ze szkoły w dniu zdarzenia Informację o powyższych ustaleniach powiadamiający zamieszcza również w dzienniku zajęć.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4. W każdym trudniejszym przypadku (widoczne obrażenia, urazy, niepokojące objawy) nauczyciel lub dyrektor wzywa pogotowie ratunkowe.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5. O każdym poważnym wypadku dyrektor zawiadamia niezwłocznie organ prowadzący i pracownika służby bhp.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6. O wypadku śmiertelnym, ciężkim i zbiorowym dyrektor zawiadamia niezwłocznie prokuratora i kuratora oświaty.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7. O wypadku, do którego doszło w wyniku zatrucia, dyrektor zawiadamia niezwłocznie państwowego inspektora sanitarnego.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8. Jeżeli wypadek został spowodowany niesprawnością techniczną pomieszczenia lub urządzeń, miejsce wypadku pozostawia się nienaruszone. Dyrektor zabezpiecza je do czasu dokonania oględzin lub wykonania szkicu przez zespół powypadkowy.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9. Jeżeli wypadek zdarzył się w czasie wyjścia, imprezy organizowanej poza terenem szkoły, wszystkie stosowne decyzje podejmuje opiekun grupy/kierownik wycieczki i odpowiada za nie.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10. Dyrektor szkoły powołuje członków zespołu powypadkowego: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1) w skład zespołu wchodzi współpracujący ze szkołą pracownik służby bezpieczeństwa i higieny pracy oraz pracownik przeszkolony w zakresie bhp,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2) jeżeli w składzie zespołu nie może uczestniczyć pracownik służby bhp, w skład zespołu wchodzi dyrektor oraz pracownik przeszkolony w zakresie bhp,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3) w składzie zespołu może uczestniczyć przedstawiciel organu prowadzącego, kuratora oświaty, 4) przewodniczącym zespołu jest pracownik służby bhp, a jeżeli nie ma go w składzie zespołu – przewodniczącego zespołu spośród pracowników wyznacza dyrektor,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5) zespół przeprowadza postępowanie powypadkowe i sporządza dokumentację powypadkową, 6) w sprawach spornych rozstrzygające jest stanowisko przewodniczącego zespołu; członek zespołu, który nie zgadza się ze stanowiskiem przewodniczącego, może złożyć zdanie odrębne, które odnotowuje się w protokole powypadkowym,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lastRenderedPageBreak/>
        <w:t xml:space="preserve">7) przewodniczący zespołu poucza osoby reprezentujące poszkodowanego o przysługujących im prawach w toku postępowania powypadkowego,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8) z treścią protokołu powypadkowego i innymi materiałami postępowania powypadkowego zaznajamia się rodziców (opiekunów prawnych) poszkodowanego ucznia, którzy potwierdzają ten fakt podpisem w protokole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11. Dyrektor szkoły prowadzi rejestr wypadków wg wzoru określonego Rozporządzeniu Ministra Edukacji Narodowej i Sportu z dnia 31 grudnia 2002r. w sprawie bezpieczeństwa i higieny w publicznych i niepublicznych szkołach i placówkach (Dz. U. z 2003 r. Nr 6, poz. 69).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12. Dyrektor omawia z pracownikami szkoły okoliczności i przyczyny wypadków oraz ustala środki niezbędne do zapobieżenia im.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Rejestr wypadków.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2. Dokumentacja powypadkowa.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3. Protokoły pokontrolne dyrektora szkoły i instytucji zewnętrznych uprawnionych do kontroli.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1. Obserwacja – arkusz obserwacji.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IX. Sposoby prezentacji wyników wdrażania procedury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Przekazywanie uogólnionych wniosków z monitorowania i ewaluacji – podczas posiedzenia rady pedagogicznej podsumowującego roczną pracę szkoły. </w:t>
      </w:r>
    </w:p>
    <w:p w:rsid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 xml:space="preserve">X. Ewaluacja </w:t>
      </w:r>
    </w:p>
    <w:p w:rsidR="00200D23" w:rsidRPr="00BF2154" w:rsidRDefault="00F05863">
      <w:pPr>
        <w:rPr>
          <w:rFonts w:ascii="Times New Roman" w:hAnsi="Times New Roman" w:cs="Times New Roman"/>
          <w:sz w:val="24"/>
          <w:szCs w:val="24"/>
        </w:rPr>
      </w:pPr>
      <w:r w:rsidRPr="00BF2154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 do celów, ewentualne modyfikacje procedury.</w:t>
      </w:r>
    </w:p>
    <w:sectPr w:rsidR="00200D23" w:rsidRPr="00BF2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2F" w:rsidRDefault="000B5B2F" w:rsidP="00C868D4">
      <w:pPr>
        <w:spacing w:after="0" w:line="240" w:lineRule="auto"/>
      </w:pPr>
      <w:r>
        <w:separator/>
      </w:r>
    </w:p>
  </w:endnote>
  <w:endnote w:type="continuationSeparator" w:id="0">
    <w:p w:rsidR="000B5B2F" w:rsidRDefault="000B5B2F" w:rsidP="00C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D4" w:rsidRDefault="00C868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6053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68D4" w:rsidRDefault="00C868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68D4" w:rsidRDefault="00C868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D4" w:rsidRDefault="00C86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2F" w:rsidRDefault="000B5B2F" w:rsidP="00C868D4">
      <w:pPr>
        <w:spacing w:after="0" w:line="240" w:lineRule="auto"/>
      </w:pPr>
      <w:r>
        <w:separator/>
      </w:r>
    </w:p>
  </w:footnote>
  <w:footnote w:type="continuationSeparator" w:id="0">
    <w:p w:rsidR="000B5B2F" w:rsidRDefault="000B5B2F" w:rsidP="00C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D4" w:rsidRDefault="00C868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D4" w:rsidRDefault="00C868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D4" w:rsidRDefault="00C86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3"/>
    <w:rsid w:val="000B5B2F"/>
    <w:rsid w:val="00200D23"/>
    <w:rsid w:val="00BF2154"/>
    <w:rsid w:val="00C868D4"/>
    <w:rsid w:val="00F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B030-7976-4D21-81BB-38C01AC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8D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8D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3</cp:revision>
  <dcterms:created xsi:type="dcterms:W3CDTF">2017-02-18T22:24:00Z</dcterms:created>
  <dcterms:modified xsi:type="dcterms:W3CDTF">2017-02-22T12:48:00Z</dcterms:modified>
</cp:coreProperties>
</file>